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95" w:rsidRPr="00340095" w:rsidRDefault="00340095" w:rsidP="00340095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340095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О защите населения от туберкулеза и о противотуберкулезной помощи (с изменениями на 30 июня 2009 года)</w:t>
      </w:r>
    </w:p>
    <w:p w:rsidR="00340095" w:rsidRPr="00340095" w:rsidRDefault="00340095" w:rsidP="00340095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  <w:t>ЗАКОНОДАТЕЛЬНОЕ СОБРАНИЕ ПЕРМСКОГО КРАЯ</w:t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  <w:t>ЗАКОН</w:t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  <w:t>ПЕРМСКОГО КРАЯ</w:t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  <w:t>от 3 марта 1995 года N 186-28</w:t>
      </w:r>
      <w:proofErr w:type="gramStart"/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</w: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br/>
        <w:t>О</w:t>
      </w:r>
      <w:proofErr w:type="gramEnd"/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 защите населения от туберкулеза и о противотуберкулезной помощи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30 июня 2009 года) 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(редакция, действующая с 17 июля 2009 года)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 с изменениями, внесенными: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Законом Пермской области </w:t>
      </w:r>
      <w:hyperlink r:id="rId5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марта 2002 года N 80-13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 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Законом Пермской области </w:t>
      </w:r>
      <w:hyperlink r:id="rId6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2028-445;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(Бюллетень Законодательного Собрания и администрации Пермской области от 30 марта 2005 года N 3 (115), Газета "Российская газета" от 22 февраля 2005 года N 36)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Законом Пермского края </w:t>
      </w:r>
      <w:hyperlink r:id="rId7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26 июля 2006 года N 3186-728;</w:t>
        </w:r>
        <w:proofErr w:type="gramEnd"/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(Газета "Российская газета" </w:t>
      </w:r>
      <w:hyperlink r:id="rId8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 августа 2006 года N 166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(4132))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Законом Пермского края </w:t>
      </w:r>
      <w:hyperlink r:id="rId9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98-ПК;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Законом Пермского края </w:t>
      </w:r>
      <w:hyperlink r:id="rId10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июня 2008 года N 242-ПК;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Законом Пермского края </w:t>
      </w:r>
      <w:hyperlink r:id="rId11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30 июня 2009 года N 454-ПК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 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Принят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Законодательным Собранием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Пермского края 17 февраля 1995 года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Настоящим Законом устанавливается порядок организации предупреждения распространения туберкулеза в Пермском крае, в том числе порядок оказания противотуберкулезной помощи на территории Пермского края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 Закона Пермского края </w:t>
      </w:r>
      <w:hyperlink r:id="rId12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I. Общие положения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1. Противотуберкулезная помощь и принципы ее оказания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1. Противотуберкулезная помощь гражданам России - лицам, проживающим в Пермском крае, является обязанностью органов государственной власти Пермского края и осуществляется в соответствии с гарантированным базовым объемом диагностики и лечения больных туберкулезом, предусмотренным Программой государственных гарантий оказания населению Пермского края медицинской помощи на соответствующий год, утвержденной законом Пермского края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ункт 1. в редакции Закона Пермской области </w:t>
      </w:r>
      <w:hyperlink r:id="rId13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Противотуберкулезная помощь гражданам России - лицам, проживающим в других субъектах Российской Федерации производится на основании взаиморасчетов с этими территориями, либо гражданами, в </w:t>
      </w:r>
      <w:proofErr w:type="spell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т.ч</w:t>
      </w:r>
      <w:proofErr w:type="spell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на договорной основе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ункт 2. в редакции Закона Пермской области </w:t>
      </w:r>
      <w:hyperlink r:id="rId14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Противотуберкулезная помощь лицам, не являющимся гражданами России (иностранные граждане, лица без гражданства), оказывается в соответствии с действующим законодательством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бзац первый пункта 3. в редакции Закона Пермской области </w:t>
      </w:r>
      <w:hyperlink r:id="rId15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Граждане России имеют право на дополнительные медицинские услуги, не предусмотренные Программой государственных гарантий оказания населению </w:t>
      </w:r>
      <w:proofErr w:type="spell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Пермскго</w:t>
      </w:r>
      <w:proofErr w:type="spell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края медицинской помощи на соответствующий год, утвержденной законом Пермского края, за дополнительную плату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бзац второй пункта 3. в редакции Закона Пермской области </w:t>
      </w:r>
      <w:hyperlink r:id="rId16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2. Правовое регулирование противотуберкулезной помощи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Законодательство в области защиты населения Пермского края от туберкулеза и противотуберкулезной помощи состоит из федеральных законов, настоящего Закона и иных нормативных правовых актов Российской Федерации и Пермского края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 Закона Пермской области </w:t>
      </w:r>
      <w:hyperlink r:id="rId17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II. Организация и финансирование противотуберкулезной помощи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3. Организация противотуберкулезной помощи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Статья 3 в редакции Закона Пермского края </w:t>
      </w:r>
      <w:hyperlink r:id="rId18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Противотуберкулезная помощь в Пермском крае осуществляется краевыми и муниципальными учреждениями здравоохранения.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Территориальные органы по надзору в сфере защиты прав потребителей и благополучия человека осуществляют свою деятельность в порядке, установленном федеральным законодательством.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Краевые противотуберкулезные учреждения обеспечивают: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методическое руководство по планированию и проведению мероприятий по профилактике и выявлению туберкулеза и оценку их качества в муниципальных учреждениях первичной медико-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санитарной помощи;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дифференциальную диагностику, лечение и диспансерное наблюдение больных туберкулезом, лиц, перенесших туберкулез, лиц, находящихся в контакте с больным туберкулезом, а также детей и подростков с высоким риском заболевания;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организацию учета и анализа заболеваемости туберкулезом и смертности от него;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повышение профессиональных знаний медицинских работников и гигиеническое воспитание населения мерам профилактики туберкулеза.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Организационно-методическое руководство по борьбе с туберкулезом в Пермском крае осуществляет Государственное учреждение здравоохранения «Краевой противотуберкулезный клинический диспансер N 1 «</w:t>
      </w:r>
      <w:proofErr w:type="spell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Фтизиопульмонология</w:t>
      </w:r>
      <w:proofErr w:type="spell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4. Финансирование противотуберкулезной помощи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Финансирование противотуберкулезной помощи осуществляется за счет сре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дств кр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аевого бюджета в соответствии с территориальной Программой государственных гарантий оказания гражданам Пермского края бесплатной медицинской помощи (в редакции Закона Пермского края </w:t>
      </w:r>
      <w:hyperlink r:id="rId19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III. Права и обязанности лиц, страдающих туберкулезом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5. Права лиц, страдающих туберкулезом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Все лица, страдающие туберкулезом, имеют право на: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уважительное и гуманное отношение, исключающее унижение человеческого достоинства;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получение информации о своих правах и характере имеющегося у них заболевания и применяемых методах лечения;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лечение в стационаре на период, необходимый для обследования и лечения;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все виды лечения, в том числе в специализированных санаториях, дневных стационарах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бзац пятый пункта 1. в редакции Закона Пермской области </w:t>
      </w:r>
      <w:hyperlink r:id="rId20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2.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Больным заразными формами туберкулеза, проживающим в квартирах, в которых исходя из занимаемой жилой площади и состава семьи нельзя выделить больному заразной формой туберкулеза отдельную комнату, квартирах коммунального заселения, общежитиях, а также семьям, имеющим ребенка, больного заразной формой туберкулеза, предоставляются вне очереди отдельные жилые помещения с учетом их права на дополнительную жилую площадь в порядке, установленном правовым актом Правительства Пермского края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(пункт 2. в редакции Закона Пермской области </w:t>
      </w:r>
      <w:hyperlink r:id="rId21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2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3. Дети больных туберкулезом пользуются правом внеочередного приема в детские дошкольные 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и школьные учреждения и другие санаторно-оздоровительные учреждения.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Лица, находящиеся под диспансерным наблюдением в связи с туберкулезом, и больные туберкулезом обеспечиваются бесплатными медикаментами для лечения туберкулеза в амбулаторных условиях; (пункт 4. в редакции Закона Пермской области </w:t>
      </w:r>
      <w:hyperlink r:id="rId23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лица, страдающие туберкулезом, а так же родители, имеющие инфицированных, больных туберкулезом или контактных с больными туберкулезами детей, имеют право на бесплатный проезд один раз в год в туберкулезный санаторий и обратно;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порядок обеспечения устанавливается нормативным правовым актом Правительства Пермской области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 Закона Пермского края </w:t>
      </w:r>
      <w:hyperlink r:id="rId24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6. Обязанности лиц, страдающих туберкулезом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Больные туберкулезом в Пермском крае обязаны: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соблюдать санитарно-гигиенические правила поведения в местах проживания, при пользовании общественным транспортом, в общественных местах и на службе;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строго следовать рекомендациям врача по режиму лечения, амбулаторно, в стационаре и санатории, поведения в быту;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являться в противотуберкулезное учреждение по вызову врача;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оберегать от заражения туберкулезом членов своей семьи, соседей, не препятствовать проведению противоэпидемических и санитарно-оздоровительных мероприятий в местах проживания;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 прибытии на новое постоянное место жительства, обязаны в 10-дневный срок явиться в туберкулезное учреждение;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выполнять правила внутреннего распорядка медицинских противотуберкулезных учреждений (организаций) во время нахождения в них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бзац дополнен Законом Пермской области </w:t>
      </w:r>
      <w:hyperlink r:id="rId25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 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Больные заразными формами туберкулеза, неоднократно нарушающие санитарно-противоэпидемический режим, а также умышленно уклоняющиеся от обследования и лечения, привлекаются к обязательному обследованию и лечению в соответствии с действующим законодательством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 Закона Пермского края </w:t>
      </w:r>
      <w:hyperlink r:id="rId26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>IV. Защита населения от туберкулеза и меры по ограничению распространения туберкулезной инфекции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7. Защита населения от туберкулеза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1. Лица, представляющие опасность заражения туберкулезом для окружающих, не допускаются к работе в профессиях и должностях, перечень которых определяется действующими нормативными документами.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Запрещается предоставление лицам, страдающим заразными формами туберкулеза, мест в общежитиях и жилой площади в коммунальных квартирах.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Часть 2 исключена Законом Пермского края </w:t>
      </w:r>
      <w:hyperlink r:id="rId27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При освобождении больного туберкулезом из учреждения уголовно-исполнительной системы соответствующее лечебно-профилактическое специализированное противотуберкулезное учреждение направляет в трехдневный срок извещение и медицинскую документацию в лечебно-профилактическое специализированное противотуберкулезное учреждение по месту прибытия больного, осуществляющее диспансерное наблюдение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ункт в редакции Законов Пермского края </w:t>
      </w:r>
      <w:hyperlink r:id="rId28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98-ПК, </w:t>
        </w:r>
      </w:hyperlink>
      <w:hyperlink r:id="rId29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30 июня 2009 года N 454-ПК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Указанный больной обязан обратиться в лечебно-профилактическое специализированное противотуберкулезное учреждение для постановки на диспансерный учет в течение 10 дней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 даты прибытия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место проживания.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Пункт 4 исключен Законом Пермского края </w:t>
      </w:r>
      <w:hyperlink r:id="rId30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30 июня 2009 года N 454-ПК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8. Меры по ограничению распространения туберкулезной инфекции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Противотуберкулезная вакцинация новорожденных и ревакцинация БЦЖ детей, подростков и взрослых является обязательной и проводится по показаниям. Сроки вакцинации и ревакцинации БЦЖ устанавливаются нормативными актами.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Профилактические обследования на туберкулез детей до 18 лет включительно осуществляются ежегодно (по показаниям - 2 раза в год) путем постановки туберкулиновой пробы Манту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 Закона Пермского края </w:t>
      </w:r>
      <w:hyperlink r:id="rId31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 Обследование населения флюорографическим методом осуществляется с 15-летнего возраста 1 раз в год.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Флюорографическому обследованию 2 раза в год подлежат (в редакции Закона Пермского края </w:t>
      </w:r>
      <w:hyperlink r:id="rId32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):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военнослужащие, проходящие военную службу по призыву;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работники родильных домов (отделений);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взрослые и подростки, находящиеся в тесном бытовом и профессиональном контакте с источниками туберкулезной инфекции;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взрослые и подростки, перенесшие туберкулез и имеющие остаточные изменения в легких, - в течение 3-х лет с момента выздоровления;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ВИЧ-инфицированные;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пациенты, состоящие на диспансерном учете в наркологических и психиатрических учреждениях;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лица, освобожденные из следственных изоляторов и исправительных учреждений, - в течение 2 лет после освобождения;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подследственные, содержащиеся в следственных изоляторах, и осужденные, содержащиеся в исправительных учреждениях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5.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 эпидемическим показаниям обязательному флюорографическому обследованию не реже 1 раза в год подлежат (в редакции Закона Пермского края </w:t>
      </w:r>
      <w:hyperlink r:id="rId33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):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работники декретированных предприятий и организаций всех форм собственности, а также лица, занимающиеся индивидуальной трудовой деятельностью в профессиях, перечень которых определен действующими нормативными актами;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больные хроническими неспецифическими заболеваниями группы риска, перечень которых определен нормативными актами;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лица, принадлежащие к социальным группам высокого риска заболевания туберкулезом: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лица без определенного места жительства; мигранты, беженцы, вынужденные переселенцы; лица, проживающие в стационарных учреждениях социального обслуживания и социальной помощи;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работники учреждений социального обслуживания для детей и подростков, лечебно-профилактических, санаторно-курортных, образовательных, оздоровительных и спортивных учреждений для детей и подростков.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6.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индивидуальном (внеочередном) порядке флюорографическому обследованию подлежат взрослые и подростки (в редакции Закона Пермского края </w:t>
      </w:r>
      <w:hyperlink r:id="rId34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):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обратившиеся в лечебно-профилактические учреждения за медицинской помощью;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проживающие совместно с беременными женщинами и новорожденными;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призываемые на военную службу или поступающие на военную службу по контракту;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 которых диагноз «ВИЧ-инфекция» установлен впервые;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лица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 приеме на работу по перечням в соответствии с нормами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трудового законодательства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Раздел V исключен Законом Пермской области </w:t>
      </w:r>
      <w:hyperlink r:id="rId35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 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</w:pPr>
      <w:r w:rsidRPr="00340095"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lastRenderedPageBreak/>
        <w:t>V. Социальная поддержка медицинских, фармацевтических, ветеринарных и иных работников, участвующих в оказании противотуберкулезной помощи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Название и нумерация раздела в редакции Закона Пермской области </w:t>
      </w:r>
      <w:hyperlink r:id="rId36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 </w:t>
      </w:r>
    </w:p>
    <w:p w:rsidR="00340095" w:rsidRPr="00340095" w:rsidRDefault="00340095" w:rsidP="00340095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340095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Статья 10. Меры социальной поддержки и гарантии медицинским, фармацевтическим, ветеринарным и иным работникам, участвующим в оказании противотуберкулезной помощи.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 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Статья 10 в редакции Закона Пермской области </w:t>
      </w:r>
      <w:hyperlink r:id="rId37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февраля 2005 года N 2028-445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 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Медицинские, фармацевтические, ветеринарные и иные работники, работающие в учреждениях здравоохранения, находящихся в ведении Пермского края, непосредственно участвующие в оказании противотуберкулезной помощи, а также работники организаций по производству и хранению продуктов животноводства, обслуживающие больных туберкулезом сельскохозяйственных животных, имеют право на дополнительно оплачиваемый отпуск за работу в опасных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для здоровья и тяжелых 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условиях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труда, сокращенную продолжительность рабочего времени в соответствии с законодательством Российской Федерации.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Порядок предоставления указанных гарантий определяется Правительством Пермского края.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Размер надбавок к должностным окладам за работу в опасных для здоровья и тяжелых условиях труда для работников государственных (краевых) учреждений здравоохранения устанавливается законодательством Пермского края, регулирующим вопросы оплаты труда работников учреждений здравоохранения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 Закона Пермского края </w:t>
      </w:r>
      <w:hyperlink r:id="rId38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Медицинским работникам, непосредственно участвующим в оказании противотуберкулезной помощи, занимающим должности, перечень которых утверждается Правительством Пермского </w:t>
      </w:r>
      <w:proofErr w:type="spell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краяпосле</w:t>
      </w:r>
      <w:proofErr w:type="spell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установления (назначения) им пенсии в соответствии с Федеральным законом «О трудовых пенсиях в Российской Федерации» независимо от прекращения ими трудовой деятельности выплачивается единовременное пособие в размере 30000 рублей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 Закона Пермского края </w:t>
      </w:r>
      <w:hyperlink r:id="rId39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40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июня 2008 года N 242-ПК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Единовременное пособие выплачивается при достижении медицинским работником возраста 55 лет для женщин и 60 лет для мужчин, наличии стажа работы не менее 25 лет в противотуберкулезных учреждениях (организациях) здравоохранения, а также в противотуберкулезных отделениях и (или) кабинетах иных учреждений (организаций) здравоохранения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</w:t>
      </w:r>
      <w:proofErr w:type="gramStart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редакции Закона Пермского края </w:t>
      </w:r>
      <w:hyperlink r:id="rId41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11 июня 2008 года N 242-ПК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Выплата вышеназванного единовременного пособия осуществляется в порядке, установленном Правительством Пермского края, за счет средств краевого бюджета. (в редакции Закона Пермского края </w:t>
      </w:r>
      <w:hyperlink r:id="rId42" w:history="1">
        <w:r w:rsidRPr="00340095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29 августа 2007 года N 98-ПК</w:t>
        </w:r>
      </w:hyperlink>
      <w:r w:rsidRPr="0034009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340095" w:rsidRPr="00340095" w:rsidRDefault="00340095" w:rsidP="00340095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340095" w:rsidRPr="00340095" w:rsidRDefault="00340095" w:rsidP="00340095">
      <w:pPr>
        <w:shd w:val="clear" w:color="auto" w:fill="FFFFFF"/>
        <w:spacing w:after="0" w:line="315" w:lineRule="atLeast"/>
        <w:jc w:val="righ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340095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Первый заместитель</w:t>
      </w:r>
      <w:r w:rsidRPr="00340095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губернатора области</w:t>
      </w:r>
      <w:r w:rsidRPr="00340095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                            </w:t>
      </w:r>
      <w:proofErr w:type="spellStart"/>
      <w:r w:rsidRPr="00340095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Г.В.Игумнов</w:t>
      </w:r>
      <w:proofErr w:type="spellEnd"/>
    </w:p>
    <w:p w:rsidR="00DE153B" w:rsidRDefault="00DE153B">
      <w:bookmarkStart w:id="0" w:name="_GoBack"/>
      <w:bookmarkEnd w:id="0"/>
    </w:p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95"/>
    <w:rsid w:val="00340095"/>
    <w:rsid w:val="0047478F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00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00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400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00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00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00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34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4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0095"/>
  </w:style>
  <w:style w:type="character" w:styleId="a3">
    <w:name w:val="Hyperlink"/>
    <w:basedOn w:val="a0"/>
    <w:uiPriority w:val="99"/>
    <w:semiHidden/>
    <w:unhideWhenUsed/>
    <w:rsid w:val="00340095"/>
    <w:rPr>
      <w:color w:val="0000FF"/>
      <w:u w:val="single"/>
    </w:rPr>
  </w:style>
  <w:style w:type="paragraph" w:customStyle="1" w:styleId="unformattext">
    <w:name w:val="unformattext"/>
    <w:basedOn w:val="a"/>
    <w:rsid w:val="0034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00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00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400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00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00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00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34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4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0095"/>
  </w:style>
  <w:style w:type="character" w:styleId="a3">
    <w:name w:val="Hyperlink"/>
    <w:basedOn w:val="a0"/>
    <w:uiPriority w:val="99"/>
    <w:semiHidden/>
    <w:unhideWhenUsed/>
    <w:rsid w:val="00340095"/>
    <w:rPr>
      <w:color w:val="0000FF"/>
      <w:u w:val="single"/>
    </w:rPr>
  </w:style>
  <w:style w:type="paragraph" w:customStyle="1" w:styleId="unformattext">
    <w:name w:val="unformattext"/>
    <w:basedOn w:val="a"/>
    <w:rsid w:val="0034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0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90860" TargetMode="External"/><Relationship Id="rId13" Type="http://schemas.openxmlformats.org/officeDocument/2006/relationships/hyperlink" Target="http://docs.cntd.ru/document/911512514" TargetMode="External"/><Relationship Id="rId18" Type="http://schemas.openxmlformats.org/officeDocument/2006/relationships/hyperlink" Target="http://docs.cntd.ru/document/911517630" TargetMode="External"/><Relationship Id="rId26" Type="http://schemas.openxmlformats.org/officeDocument/2006/relationships/hyperlink" Target="http://docs.cntd.ru/document/911517630" TargetMode="External"/><Relationship Id="rId39" Type="http://schemas.openxmlformats.org/officeDocument/2006/relationships/hyperlink" Target="http://docs.cntd.ru/document/91151763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11512514" TargetMode="External"/><Relationship Id="rId34" Type="http://schemas.openxmlformats.org/officeDocument/2006/relationships/hyperlink" Target="http://docs.cntd.ru/document/911517630" TargetMode="External"/><Relationship Id="rId42" Type="http://schemas.openxmlformats.org/officeDocument/2006/relationships/hyperlink" Target="http://docs.cntd.ru/document/911517630" TargetMode="External"/><Relationship Id="rId7" Type="http://schemas.openxmlformats.org/officeDocument/2006/relationships/hyperlink" Target="http://docs.cntd.ru/document/911515317" TargetMode="External"/><Relationship Id="rId12" Type="http://schemas.openxmlformats.org/officeDocument/2006/relationships/hyperlink" Target="http://docs.cntd.ru/document/911517630" TargetMode="External"/><Relationship Id="rId17" Type="http://schemas.openxmlformats.org/officeDocument/2006/relationships/hyperlink" Target="http://docs.cntd.ru/document/911512514" TargetMode="External"/><Relationship Id="rId25" Type="http://schemas.openxmlformats.org/officeDocument/2006/relationships/hyperlink" Target="http://docs.cntd.ru/document/911512514" TargetMode="External"/><Relationship Id="rId33" Type="http://schemas.openxmlformats.org/officeDocument/2006/relationships/hyperlink" Target="http://docs.cntd.ru/document/911517630" TargetMode="External"/><Relationship Id="rId38" Type="http://schemas.openxmlformats.org/officeDocument/2006/relationships/hyperlink" Target="http://docs.cntd.ru/document/91151763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11512514" TargetMode="External"/><Relationship Id="rId20" Type="http://schemas.openxmlformats.org/officeDocument/2006/relationships/hyperlink" Target="http://docs.cntd.ru/document/911512514" TargetMode="External"/><Relationship Id="rId29" Type="http://schemas.openxmlformats.org/officeDocument/2006/relationships/hyperlink" Target="http://docs.cntd.ru/document/911523510" TargetMode="External"/><Relationship Id="rId41" Type="http://schemas.openxmlformats.org/officeDocument/2006/relationships/hyperlink" Target="http://docs.cntd.ru/document/911519914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11512514" TargetMode="External"/><Relationship Id="rId11" Type="http://schemas.openxmlformats.org/officeDocument/2006/relationships/hyperlink" Target="http://docs.cntd.ru/document/911523510" TargetMode="External"/><Relationship Id="rId24" Type="http://schemas.openxmlformats.org/officeDocument/2006/relationships/hyperlink" Target="http://docs.cntd.ru/document/911517630" TargetMode="External"/><Relationship Id="rId32" Type="http://schemas.openxmlformats.org/officeDocument/2006/relationships/hyperlink" Target="http://docs.cntd.ru/document/911517630" TargetMode="External"/><Relationship Id="rId37" Type="http://schemas.openxmlformats.org/officeDocument/2006/relationships/hyperlink" Target="http://docs.cntd.ru/document/911512514" TargetMode="External"/><Relationship Id="rId40" Type="http://schemas.openxmlformats.org/officeDocument/2006/relationships/hyperlink" Target="http://docs.cntd.ru/document/911519914" TargetMode="External"/><Relationship Id="rId5" Type="http://schemas.openxmlformats.org/officeDocument/2006/relationships/hyperlink" Target="http://docs.cntd.ru/document/911503386" TargetMode="External"/><Relationship Id="rId15" Type="http://schemas.openxmlformats.org/officeDocument/2006/relationships/hyperlink" Target="http://docs.cntd.ru/document/911512514" TargetMode="External"/><Relationship Id="rId23" Type="http://schemas.openxmlformats.org/officeDocument/2006/relationships/hyperlink" Target="http://docs.cntd.ru/document/911512514" TargetMode="External"/><Relationship Id="rId28" Type="http://schemas.openxmlformats.org/officeDocument/2006/relationships/hyperlink" Target="http://docs.cntd.ru/document/911517630" TargetMode="External"/><Relationship Id="rId36" Type="http://schemas.openxmlformats.org/officeDocument/2006/relationships/hyperlink" Target="http://docs.cntd.ru/document/911512514" TargetMode="External"/><Relationship Id="rId10" Type="http://schemas.openxmlformats.org/officeDocument/2006/relationships/hyperlink" Target="http://docs.cntd.ru/document/911519914" TargetMode="External"/><Relationship Id="rId19" Type="http://schemas.openxmlformats.org/officeDocument/2006/relationships/hyperlink" Target="http://docs.cntd.ru/document/911517630" TargetMode="External"/><Relationship Id="rId31" Type="http://schemas.openxmlformats.org/officeDocument/2006/relationships/hyperlink" Target="http://docs.cntd.ru/document/911517630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11517630" TargetMode="External"/><Relationship Id="rId14" Type="http://schemas.openxmlformats.org/officeDocument/2006/relationships/hyperlink" Target="http://docs.cntd.ru/document/911512514" TargetMode="External"/><Relationship Id="rId22" Type="http://schemas.openxmlformats.org/officeDocument/2006/relationships/hyperlink" Target="http://docs.cntd.ru/document/911517630" TargetMode="External"/><Relationship Id="rId27" Type="http://schemas.openxmlformats.org/officeDocument/2006/relationships/hyperlink" Target="http://docs.cntd.ru/document/911517630" TargetMode="External"/><Relationship Id="rId30" Type="http://schemas.openxmlformats.org/officeDocument/2006/relationships/hyperlink" Target="http://docs.cntd.ru/document/911523510" TargetMode="External"/><Relationship Id="rId35" Type="http://schemas.openxmlformats.org/officeDocument/2006/relationships/hyperlink" Target="http://docs.cntd.ru/document/911512514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2695</Words>
  <Characters>15365</Characters>
  <Application>Microsoft Office Word</Application>
  <DocSecurity>0</DocSecurity>
  <Lines>128</Lines>
  <Paragraphs>36</Paragraphs>
  <ScaleCrop>false</ScaleCrop>
  <Company/>
  <LinksUpToDate>false</LinksUpToDate>
  <CharactersWithSpaces>18024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2015-04-16T04:08:00Z</dcterms:created>
  <dcterms:modified xsi:type="dcterms:W3CDTF">2015-04-16T04:09:00Z</dcterms:modified>
</cp:coreProperties>
</file>